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rPr>
          <w:rFonts w:hint="eastAsia" w:ascii="黑体" w:hAnsi="黑体" w:eastAsia="黑体" w:cs="黑体"/>
          <w:spacing w:val="-6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pacing w:val="-6"/>
          <w:sz w:val="32"/>
          <w:szCs w:val="32"/>
        </w:rPr>
        <w:t>“中国渔政亮剑20</w:t>
      </w:r>
      <w:r>
        <w:rPr>
          <w:rFonts w:hint="default" w:ascii="黑体" w:hAnsi="黑体" w:eastAsia="黑体" w:cs="黑体"/>
          <w:spacing w:val="-6"/>
          <w:sz w:val="32"/>
          <w:szCs w:val="32"/>
        </w:rPr>
        <w:t>20</w:t>
      </w:r>
      <w:r>
        <w:rPr>
          <w:rFonts w:hint="eastAsia" w:ascii="黑体" w:hAnsi="黑体" w:eastAsia="黑体" w:cs="黑体"/>
          <w:spacing w:val="-6"/>
          <w:sz w:val="32"/>
          <w:szCs w:val="32"/>
        </w:rPr>
        <w:t>”系列专项执法行动指挥部</w:t>
      </w:r>
      <w:r>
        <w:rPr>
          <w:rFonts w:hint="default" w:ascii="黑体" w:hAnsi="黑体" w:eastAsia="黑体" w:cs="黑体"/>
          <w:spacing w:val="-6"/>
          <w:sz w:val="32"/>
          <w:szCs w:val="32"/>
        </w:rPr>
        <w:t>副指挥长、</w:t>
      </w:r>
      <w:r>
        <w:rPr>
          <w:rFonts w:hint="eastAsia" w:ascii="黑体" w:hAnsi="黑体" w:eastAsia="黑体" w:cs="黑体"/>
          <w:spacing w:val="-6"/>
          <w:sz w:val="32"/>
          <w:szCs w:val="32"/>
        </w:rPr>
        <w:t>成员</w:t>
      </w:r>
      <w:r>
        <w:rPr>
          <w:rFonts w:hint="default" w:ascii="黑体" w:hAnsi="黑体" w:eastAsia="黑体" w:cs="黑体"/>
          <w:spacing w:val="-6"/>
          <w:sz w:val="32"/>
          <w:szCs w:val="32"/>
        </w:rPr>
        <w:t>及</w:t>
      </w:r>
      <w:r>
        <w:rPr>
          <w:rFonts w:hint="eastAsia" w:ascii="黑体" w:hAnsi="黑体" w:eastAsia="黑体" w:cs="黑体"/>
          <w:spacing w:val="-6"/>
          <w:sz w:val="32"/>
          <w:szCs w:val="32"/>
        </w:rPr>
        <w:t>联络员名单</w:t>
      </w:r>
    </w:p>
    <w:bookmarkEnd w:id="0"/>
    <w:p>
      <w:pPr>
        <w:rPr>
          <w:rFonts w:hint="eastAsia" w:ascii="黑体" w:hAnsi="黑体" w:eastAsia="黑体" w:cs="黑体"/>
          <w:sz w:val="24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24"/>
        </w:rPr>
        <w:t>填报单位：</w:t>
      </w:r>
      <w:r>
        <w:rPr>
          <w:rFonts w:ascii="??_GB2312" w:hAnsi="??_GB2312" w:eastAsia="Times New Roman" w:cs="??_GB2312"/>
          <w:sz w:val="24"/>
        </w:rPr>
        <w:t>_______________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1091"/>
        <w:gridCol w:w="2085"/>
        <w:gridCol w:w="1335"/>
        <w:gridCol w:w="1710"/>
        <w:gridCol w:w="1635"/>
        <w:gridCol w:w="1725"/>
        <w:gridCol w:w="2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人 员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 名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单 位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职 务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手 机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办公电话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传 真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default" w:ascii="黑体" w:hAnsi="黑体" w:eastAsia="黑体" w:cs="黑体"/>
                <w:sz w:val="24"/>
              </w:rPr>
              <w:t>副指挥长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成</w:t>
            </w:r>
            <w:r>
              <w:rPr>
                <w:rFonts w:hint="default" w:ascii="黑体" w:hAnsi="黑体" w:eastAsia="黑体" w:cs="黑体"/>
                <w:sz w:val="24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</w:rPr>
              <w:t>员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联络员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注：（1）此表由省级渔业渔政主管部门填报；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24"/>
        </w:rPr>
      </w:pPr>
      <w:r>
        <w:rPr>
          <w:rFonts w:hint="default" w:ascii="仿宋_GB2312" w:hAnsi="仿宋_GB2312" w:eastAsia="仿宋_GB2312" w:cs="仿宋_GB2312"/>
          <w:sz w:val="24"/>
        </w:rPr>
        <w:t xml:space="preserve">   </w:t>
      </w:r>
      <w:r>
        <w:rPr>
          <w:rFonts w:hint="eastAsia" w:ascii="仿宋_GB2312" w:hAnsi="仿宋_GB2312" w:eastAsia="仿宋_GB2312" w:cs="仿宋_GB2312"/>
          <w:sz w:val="24"/>
        </w:rPr>
        <w:t>（2）行动指挥部</w:t>
      </w:r>
      <w:r>
        <w:rPr>
          <w:rFonts w:hint="default" w:ascii="仿宋_GB2312" w:hAnsi="仿宋_GB2312" w:eastAsia="仿宋_GB2312" w:cs="仿宋_GB2312"/>
          <w:sz w:val="24"/>
        </w:rPr>
        <w:t>副指挥长</w:t>
      </w:r>
      <w:r>
        <w:rPr>
          <w:rFonts w:hint="eastAsia" w:ascii="仿宋_GB2312" w:hAnsi="仿宋_GB2312" w:eastAsia="仿宋_GB2312" w:cs="仿宋_GB2312"/>
          <w:sz w:val="24"/>
        </w:rPr>
        <w:t>需为厅局级，</w:t>
      </w:r>
      <w:r>
        <w:rPr>
          <w:rFonts w:hint="default" w:ascii="仿宋_GB2312" w:hAnsi="仿宋_GB2312" w:eastAsia="仿宋_GB2312" w:cs="仿宋_GB2312"/>
          <w:sz w:val="24"/>
        </w:rPr>
        <w:t>成</w:t>
      </w:r>
      <w:r>
        <w:rPr>
          <w:rFonts w:hint="eastAsia" w:ascii="仿宋_GB2312" w:hAnsi="仿宋_GB2312" w:eastAsia="仿宋_GB2312" w:cs="仿宋_GB2312"/>
          <w:sz w:val="24"/>
        </w:rPr>
        <w:t>员需为处级；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24"/>
        </w:rPr>
      </w:pPr>
      <w:r>
        <w:rPr>
          <w:rFonts w:hint="default" w:ascii="仿宋_GB2312" w:hAnsi="仿宋_GB2312" w:eastAsia="仿宋_GB2312" w:cs="仿宋_GB2312"/>
          <w:sz w:val="24"/>
        </w:rPr>
        <w:t xml:space="preserve">   </w:t>
      </w:r>
      <w:r>
        <w:rPr>
          <w:rFonts w:hint="eastAsia" w:ascii="仿宋_GB2312" w:hAnsi="仿宋_GB2312" w:eastAsia="仿宋_GB2312" w:cs="仿宋_GB2312"/>
          <w:sz w:val="24"/>
        </w:rPr>
        <w:t>（3）人员如有更换，请及时报送相关信息；</w:t>
      </w:r>
    </w:p>
    <w:p>
      <w:r>
        <w:rPr>
          <w:rFonts w:hint="eastAsia" w:ascii="仿宋_GB2312" w:hAnsi="仿宋_GB2312" w:eastAsia="仿宋_GB2312" w:cs="仿宋_GB2312"/>
          <w:color w:val="auto"/>
          <w:sz w:val="24"/>
          <w:u w:val="none"/>
        </w:rPr>
        <w:t>（4）此表请于</w:t>
      </w:r>
      <w:r>
        <w:rPr>
          <w:rFonts w:hint="default" w:ascii="仿宋_GB2312" w:hAnsi="仿宋_GB2312" w:eastAsia="仿宋_GB2312" w:cs="仿宋_GB2312"/>
          <w:color w:val="auto"/>
          <w:sz w:val="24"/>
          <w:u w:val="none"/>
        </w:rPr>
        <w:t>3</w:t>
      </w:r>
      <w:r>
        <w:rPr>
          <w:rFonts w:hint="eastAsia" w:ascii="仿宋_GB2312" w:hAnsi="仿宋_GB2312" w:eastAsia="仿宋_GB2312" w:cs="仿宋_GB2312"/>
          <w:color w:val="auto"/>
          <w:sz w:val="24"/>
          <w:u w:val="none"/>
        </w:rPr>
        <w:t>月</w:t>
      </w:r>
      <w:r>
        <w:rPr>
          <w:rFonts w:hint="default" w:ascii="仿宋_GB2312" w:hAnsi="仿宋_GB2312" w:eastAsia="仿宋_GB2312" w:cs="仿宋_GB2312"/>
          <w:color w:val="auto"/>
          <w:sz w:val="24"/>
          <w:u w:val="none"/>
        </w:rPr>
        <w:t>13</w:t>
      </w:r>
      <w:r>
        <w:rPr>
          <w:rFonts w:hint="eastAsia" w:ascii="仿宋_GB2312" w:hAnsi="仿宋_GB2312" w:eastAsia="仿宋_GB2312" w:cs="仿宋_GB2312"/>
          <w:color w:val="auto"/>
          <w:sz w:val="24"/>
          <w:u w:val="none"/>
        </w:rPr>
        <w:t>日前报送至</w:t>
      </w:r>
      <w:r>
        <w:rPr>
          <w:rFonts w:ascii="Times New Roman" w:hAnsi="Times New Roman" w:eastAsia="仿宋_GB2312"/>
          <w:color w:val="auto"/>
          <w:sz w:val="24"/>
          <w:u w:val="none"/>
        </w:rPr>
        <w:t>yuzhengchu</w:t>
      </w:r>
      <w:r>
        <w:rPr>
          <w:rFonts w:ascii="Times New Roman" w:hAnsi="Times New Roman" w:eastAsia="Arial Unicode MS"/>
          <w:color w:val="auto"/>
          <w:sz w:val="24"/>
          <w:u w:val="none"/>
        </w:rPr>
        <w:t>@</w:t>
      </w:r>
      <w:r>
        <w:rPr>
          <w:rFonts w:ascii="Times New Roman" w:hAnsi="Times New Roman" w:eastAsia="仿宋_GB2312"/>
          <w:color w:val="auto"/>
          <w:sz w:val="24"/>
          <w:u w:val="none"/>
        </w:rPr>
        <w:t>agri.gov.cn。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6B608D"/>
    <w:rsid w:val="766B60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link w:val="6"/>
    <w:semiHidden/>
    <w:uiPriority w:val="0"/>
    <w:rPr>
      <w:rFonts w:ascii="Arial" w:hAnsi="Arial" w:eastAsia="Times New Roman" w:cs="Verdana"/>
      <w:b/>
      <w:kern w:val="0"/>
      <w:sz w:val="24"/>
      <w:szCs w:val="20"/>
      <w:lang w:eastAsia="en-US"/>
    </w:rPr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Char Char Char Char Char Char"/>
    <w:basedOn w:val="1"/>
    <w:link w:val="5"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character" w:styleId="7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2020-03-06T09:40:00Z</dcterms:created>
  <dc:creator>YZC</dc:creator>
  <cp:lastModifiedBy>YZC</cp:lastModifiedBy>
  <dcterms:modified xsi:type="dcterms:W3CDTF">2020-03-06T09:42:40Z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